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59" w:rsidRDefault="00A71059" w:rsidP="00A71059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6. ст. 5. до 7. и члана 7а Закона о порезима на имовину („Службени гласник РС“ бр. 26/2001, 45/2002, 80/2002 – др. закон, 135/2004, 61/2007, 5/2009, 101/2010, 24/2011, 78/2011, 57/2012-УС, 47/2013 и 68/2014 – др. закон) и члана </w:t>
      </w:r>
      <w:r>
        <w:t>16.</w:t>
      </w:r>
      <w:r>
        <w:rPr>
          <w:lang w:val="sr-Cyrl-CS"/>
        </w:rPr>
        <w:t xml:space="preserve"> </w:t>
      </w:r>
      <w:r>
        <w:rPr>
          <w:lang w:val="sr-Latn-CS"/>
        </w:rPr>
        <w:t>и члана 35</w:t>
      </w:r>
      <w:r>
        <w:t>.</w:t>
      </w:r>
      <w:r>
        <w:rPr>
          <w:lang w:val="sr-Latn-CS"/>
        </w:rPr>
        <w:t xml:space="preserve"> </w:t>
      </w:r>
      <w:r>
        <w:rPr>
          <w:lang w:val="sr-Cyrl-CS"/>
        </w:rPr>
        <w:t xml:space="preserve">Статута града Сремска Митровица </w:t>
      </w:r>
      <w:r>
        <w:t>(</w:t>
      </w:r>
      <w:r>
        <w:rPr>
          <w:lang w:val="sr-Cyrl-CS"/>
        </w:rPr>
        <w:t>„Службени лист Града Сремска Митровица“, бр.</w:t>
      </w:r>
      <w:r>
        <w:rPr>
          <w:lang w:val="sr-Latn-CS"/>
        </w:rPr>
        <w:t>13/2012</w:t>
      </w:r>
      <w:r>
        <w:t>)</w:t>
      </w:r>
      <w:r>
        <w:rPr>
          <w:lang w:val="sr-Cyrl-CS"/>
        </w:rPr>
        <w:t xml:space="preserve">, Скупштина града Сремска Митровица на седници одржаној дана </w:t>
      </w:r>
      <w:r>
        <w:t>23.11.2016.</w:t>
      </w:r>
      <w:r>
        <w:rPr>
          <w:lang w:val="sr-Cyrl-CS"/>
        </w:rPr>
        <w:t xml:space="preserve">године, </w:t>
      </w:r>
      <w:r>
        <w:t xml:space="preserve">  </w:t>
      </w:r>
      <w:r>
        <w:rPr>
          <w:lang w:val="sr-Cyrl-CS"/>
        </w:rPr>
        <w:t>доноси</w:t>
      </w: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center"/>
        <w:rPr>
          <w:b/>
          <w:sz w:val="32"/>
          <w:lang w:val="sr-Cyrl-CS"/>
        </w:rPr>
      </w:pPr>
      <w:r>
        <w:rPr>
          <w:b/>
          <w:sz w:val="32"/>
          <w:lang w:val="sr-Cyrl-CS"/>
        </w:rPr>
        <w:t>О Д Л У К У</w:t>
      </w:r>
    </w:p>
    <w:p w:rsidR="00A71059" w:rsidRDefault="00A71059" w:rsidP="00A71059">
      <w:pPr>
        <w:jc w:val="center"/>
        <w:rPr>
          <w:b/>
          <w:lang w:val="sr-Cyrl-CS"/>
        </w:rPr>
      </w:pPr>
    </w:p>
    <w:p w:rsidR="00A71059" w:rsidRDefault="00A71059" w:rsidP="00A71059">
      <w:pPr>
        <w:jc w:val="center"/>
        <w:rPr>
          <w:b/>
          <w:lang w:val="sr-Cyrl-CS"/>
        </w:rPr>
      </w:pPr>
      <w:r>
        <w:rPr>
          <w:b/>
          <w:lang w:val="sr-Cyrl-CS"/>
        </w:rPr>
        <w:t>О УТВРЂИВАЊУ ПРОСЕЧНИХ ЦЕНА КВАДРАТНОГ МЕТРА ОДГОВАРАЈУЋИХ НЕПОКРЕТНОСТИ ЗА УТВРЂИВАЊЕ ПОРЕЗА НА ИМОВИНУЗА 201</w:t>
      </w:r>
      <w:r>
        <w:rPr>
          <w:b/>
          <w:lang w:val="sr-Latn-CS"/>
        </w:rPr>
        <w:t>7</w:t>
      </w:r>
      <w:r>
        <w:rPr>
          <w:b/>
          <w:lang w:val="sr-Cyrl-C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ГОДИНУ НА ТЕРИТОРИЈИ ГРАДА СРЕМСКА МИТРОВИЦА</w:t>
      </w:r>
    </w:p>
    <w:p w:rsidR="00A71059" w:rsidRDefault="00A71059" w:rsidP="00A71059">
      <w:pPr>
        <w:jc w:val="both"/>
        <w:rPr>
          <w:b/>
          <w:lang w:val="sr-Cyrl-CS"/>
        </w:rPr>
      </w:pPr>
    </w:p>
    <w:p w:rsidR="00A71059" w:rsidRDefault="00A71059" w:rsidP="00A71059">
      <w:pPr>
        <w:jc w:val="both"/>
        <w:rPr>
          <w:b/>
          <w:lang w:val="sr-Cyrl-CS"/>
        </w:rPr>
      </w:pPr>
    </w:p>
    <w:p w:rsidR="00A71059" w:rsidRDefault="00A71059" w:rsidP="00A71059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A71059" w:rsidRDefault="00A71059" w:rsidP="00A71059">
      <w:pPr>
        <w:ind w:left="2880" w:firstLine="720"/>
        <w:jc w:val="both"/>
        <w:rPr>
          <w:b/>
          <w:lang w:val="sr-Cyrl-CS"/>
        </w:rPr>
      </w:pPr>
    </w:p>
    <w:p w:rsidR="00A71059" w:rsidRDefault="00A71059" w:rsidP="00A7105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Овом одлуком утврђују се просечне цене квадратног метра одговарајућих непокретности за утврђивање пореза на имовину за 2017. годину на територији </w:t>
      </w:r>
      <w:r>
        <w:t>Г</w:t>
      </w:r>
      <w:r>
        <w:rPr>
          <w:lang w:val="sr-Cyrl-CS"/>
        </w:rPr>
        <w:t>рада Сремска Митровица.</w:t>
      </w: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A71059" w:rsidRDefault="00A71059" w:rsidP="00A71059">
      <w:pPr>
        <w:ind w:left="2880" w:firstLine="720"/>
        <w:jc w:val="both"/>
        <w:rPr>
          <w:b/>
          <w:lang w:val="sr-Cyrl-CS"/>
        </w:rPr>
      </w:pPr>
    </w:p>
    <w:p w:rsidR="00A71059" w:rsidRDefault="00A71059" w:rsidP="00A71059">
      <w:pPr>
        <w:ind w:firstLine="720"/>
        <w:jc w:val="both"/>
        <w:rPr>
          <w:lang w:val="sr-Cyrl-CS"/>
        </w:rPr>
      </w:pPr>
      <w:r>
        <w:rPr>
          <w:lang w:val="sr-Cyrl-CS"/>
        </w:rPr>
        <w:t>Одлуком о одређивању зона и најопремљеније зоне на територији Града Сремска Митровица, од 01.01.2017. године  утврђено је пет зона за утврђивање пореза на имовину, у зависности од комуналне опремљености и опремљености јавним објектима, саобраћајној повезаности са централним деловима града, односно са радним зонама и другим садржајима у насељу, и то: екстра зона (градска), прва зона (градска), друга зона (градска), трећа зона (градска) и четврта зона (сеоска подручја на територији Града Сремска Митровица и подручја изван насељеног места), с тим што је екстра зона утврђена као најопремљенија зона.</w:t>
      </w:r>
    </w:p>
    <w:p w:rsidR="00A71059" w:rsidRDefault="00A71059" w:rsidP="00A71059">
      <w:pPr>
        <w:jc w:val="both"/>
        <w:rPr>
          <w:lang w:val="sr-Cyrl-CS"/>
        </w:rPr>
      </w:pPr>
      <w:r>
        <w:rPr>
          <w:lang w:val="sr-Cyrl-CS"/>
        </w:rPr>
        <w:tab/>
        <w:t>Просечне цене квадратног метра непокретности за утврђивање пореза на имовину за 2017. годину на територији Града Сремска Митровица износе:</w:t>
      </w:r>
    </w:p>
    <w:p w:rsidR="00A71059" w:rsidRDefault="00A71059" w:rsidP="00A71059">
      <w:pPr>
        <w:jc w:val="both"/>
      </w:pPr>
    </w:p>
    <w:p w:rsidR="00A71059" w:rsidRDefault="00A71059" w:rsidP="00A71059">
      <w:pPr>
        <w:jc w:val="both"/>
        <w:rPr>
          <w:lang w:val="sr-Cyrl-CS"/>
        </w:rPr>
      </w:pPr>
    </w:p>
    <w:tbl>
      <w:tblPr>
        <w:tblStyle w:val="TableGrid"/>
        <w:tblW w:w="9540" w:type="dxa"/>
        <w:jc w:val="center"/>
        <w:tblInd w:w="0" w:type="dxa"/>
        <w:tblLook w:val="01E0" w:firstRow="1" w:lastRow="1" w:firstColumn="1" w:lastColumn="1" w:noHBand="0" w:noVBand="0"/>
      </w:tblPr>
      <w:tblGrid>
        <w:gridCol w:w="3454"/>
        <w:gridCol w:w="1382"/>
        <w:gridCol w:w="1176"/>
        <w:gridCol w:w="1176"/>
        <w:gridCol w:w="1176"/>
        <w:gridCol w:w="1176"/>
      </w:tblGrid>
      <w:tr w:rsidR="00A71059" w:rsidTr="00A71059">
        <w:trPr>
          <w:trHeight w:val="437"/>
          <w:jc w:val="center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both"/>
            </w:pPr>
            <w:r>
              <w:rPr>
                <w:lang w:val="sr-Cyrl-CS"/>
              </w:rPr>
              <w:t>ВРСТЕ НЕПОКРЕТНОСТИ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ЗОНЕ</w:t>
            </w:r>
          </w:p>
        </w:tc>
      </w:tr>
      <w:tr w:rsidR="00A71059" w:rsidTr="00A71059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Екстра зона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II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III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IV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Грађевинско земљиште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1.500,00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t>.</w:t>
            </w:r>
            <w:r>
              <w:rPr>
                <w:lang w:val="sr-Latn-CS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1.000,00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700,00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600,00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Пољопривредно земљиште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Шумско земљиште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  <w:rPr>
                <w:lang w:val="sr-Cyrl-C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9" w:rsidRDefault="00A71059">
            <w:pPr>
              <w:jc w:val="right"/>
              <w:rPr>
                <w:lang w:val="sr-Cyrl-C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 Станови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88.900,00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74.100,00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69.500,00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43.900,00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28.150,00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 Куће и станови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t>55.400</w:t>
            </w:r>
            <w:r>
              <w:rPr>
                <w:lang w:val="sr-Cyrl-C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55.400,00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42.400,00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31.700,00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12.600,00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rPr>
                <w:lang w:val="sr-Cyrl-CS"/>
              </w:rPr>
            </w:pPr>
            <w:r>
              <w:rPr>
                <w:lang w:val="sr-Cyrl-CS"/>
              </w:rPr>
              <w:t>6. 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94.000,00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right"/>
            </w:pPr>
            <w:r>
              <w:t>94.000,00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right"/>
            </w:pPr>
            <w:r>
              <w:t>40.000,00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30.000,00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59" w:rsidRDefault="00A71059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23.000,00</w:t>
            </w:r>
          </w:p>
        </w:tc>
      </w:tr>
      <w:tr w:rsidR="00A71059" w:rsidTr="00A71059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7. Гараже и гаражна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19.700,00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19.700,00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10.000,00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8.000,00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9" w:rsidRDefault="00A71059">
            <w:pPr>
              <w:jc w:val="right"/>
            </w:pPr>
            <w:r>
              <w:t>5.000,00</w:t>
            </w:r>
          </w:p>
        </w:tc>
      </w:tr>
    </w:tbl>
    <w:p w:rsidR="00A71059" w:rsidRDefault="00A71059" w:rsidP="00A71059">
      <w:pPr>
        <w:rPr>
          <w:i/>
          <w:lang w:val="sr-Cyrl-CS"/>
        </w:rPr>
      </w:pPr>
      <w:r>
        <w:rPr>
          <w:i/>
        </w:rPr>
        <w:lastRenderedPageBreak/>
        <w:t xml:space="preserve">       </w:t>
      </w:r>
      <w:r>
        <w:rPr>
          <w:i/>
          <w:lang w:val="sr-Cyrl-CS"/>
        </w:rPr>
        <w:t>*цене у табели су исказане у динарима</w:t>
      </w:r>
    </w:p>
    <w:p w:rsidR="00A71059" w:rsidRDefault="00A71059" w:rsidP="00A71059">
      <w:pPr>
        <w:rPr>
          <w:lang w:val="sr-Cyrl-CS"/>
        </w:rPr>
      </w:pPr>
    </w:p>
    <w:p w:rsidR="00A71059" w:rsidRDefault="00A71059" w:rsidP="00A71059">
      <w:pPr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:rsidR="00A71059" w:rsidRDefault="00A71059" w:rsidP="00A71059">
      <w:pPr>
        <w:jc w:val="both"/>
        <w:rPr>
          <w:b/>
          <w:lang w:val="sr-Cyrl-CS"/>
        </w:rPr>
      </w:pPr>
    </w:p>
    <w:p w:rsidR="00A71059" w:rsidRDefault="00A71059" w:rsidP="00A71059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Ову Одлуку објавити у „Службеном листу Града Сремска Митровица“ и на званичној интернет страници Града Сремска Митровица.</w:t>
      </w: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center"/>
        <w:rPr>
          <w:lang w:val="sr-Cyrl-CS"/>
        </w:rPr>
      </w:pPr>
      <w:r>
        <w:rPr>
          <w:b/>
          <w:lang w:val="sr-Cyrl-CS"/>
        </w:rPr>
        <w:t>Члан 4.</w:t>
      </w:r>
    </w:p>
    <w:p w:rsidR="00A71059" w:rsidRDefault="00A71059" w:rsidP="00A71059">
      <w:pPr>
        <w:jc w:val="both"/>
        <w:rPr>
          <w:lang w:val="sr-Cyrl-CS"/>
        </w:rPr>
      </w:pPr>
    </w:p>
    <w:p w:rsidR="00A71059" w:rsidRDefault="00A71059" w:rsidP="00A71059">
      <w:pPr>
        <w:jc w:val="both"/>
        <w:rPr>
          <w:lang w:val="sr-Cyrl-CS"/>
        </w:rPr>
      </w:pPr>
      <w:r>
        <w:rPr>
          <w:lang w:val="sr-Cyrl-CS"/>
        </w:rPr>
        <w:tab/>
        <w:t xml:space="preserve">Ова Одлука ступа на снагу осмог дана од дана објављивања у „Службеном листу Града Сремска Митровица“, примењује се од 01.01.2017. године, те закључно са 31.12.2017. године, а престаје да важи Одлука о начину утврђивања просечних цене квадратног метра одговарајућих непокретности за утврђивање пореза на имовину на територији Града Сремска Митровица („Службени лист Града Сремска Митровица“, бр. </w:t>
      </w:r>
      <w:r>
        <w:t>12/2016</w:t>
      </w:r>
      <w:proofErr w:type="gramStart"/>
      <w:r>
        <w:rPr>
          <w:lang w:val="sr-Cyrl-CS"/>
        </w:rPr>
        <w:t>) .</w:t>
      </w:r>
      <w:proofErr w:type="gramEnd"/>
    </w:p>
    <w:p w:rsidR="00A71059" w:rsidRDefault="00A71059" w:rsidP="00A71059">
      <w:pPr>
        <w:rPr>
          <w:lang w:val="sr-Cyrl-CS"/>
        </w:rPr>
      </w:pPr>
    </w:p>
    <w:p w:rsidR="00A71059" w:rsidRDefault="00A71059" w:rsidP="00A71059">
      <w:pPr>
        <w:rPr>
          <w:lang w:val="sr-Cyrl-CS"/>
        </w:rPr>
      </w:pPr>
    </w:p>
    <w:p w:rsidR="00A71059" w:rsidRDefault="00A71059" w:rsidP="00A710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СКУПШТИНА ГРАДА СРЕМСКА МИТРОВИЦА</w:t>
      </w:r>
    </w:p>
    <w:p w:rsidR="00A71059" w:rsidRDefault="00A71059" w:rsidP="00A71059">
      <w:pPr>
        <w:rPr>
          <w:sz w:val="22"/>
          <w:szCs w:val="22"/>
        </w:rPr>
      </w:pPr>
    </w:p>
    <w:p w:rsidR="00A71059" w:rsidRDefault="00A71059" w:rsidP="00A7105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</w:rPr>
        <w:t>436-1694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6-I </w:t>
      </w:r>
    </w:p>
    <w:p w:rsidR="00A71059" w:rsidRDefault="00A71059" w:rsidP="00A7105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 2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>.1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.20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>6.године</w:t>
      </w:r>
    </w:p>
    <w:p w:rsidR="00A71059" w:rsidRDefault="00A71059" w:rsidP="00A71059">
      <w:pPr>
        <w:rPr>
          <w:sz w:val="22"/>
          <w:szCs w:val="22"/>
          <w:lang w:val="en-GB"/>
        </w:rPr>
      </w:pPr>
      <w:r>
        <w:rPr>
          <w:sz w:val="22"/>
          <w:szCs w:val="22"/>
          <w:lang w:val="sr-Cyrl-CS"/>
        </w:rPr>
        <w:t xml:space="preserve">Сремска Митровица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sr-Cyrl-CS"/>
        </w:rPr>
        <w:t>ПРЕДСЕДНИК СКУПШТИНЕ ГРАДА</w:t>
      </w:r>
    </w:p>
    <w:p w:rsidR="00A71059" w:rsidRDefault="00A71059" w:rsidP="00A71059">
      <w:pPr>
        <w:jc w:val="both"/>
        <w:rPr>
          <w:b/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</w:t>
      </w:r>
      <w:r>
        <w:rPr>
          <w:b/>
          <w:i/>
          <w:sz w:val="22"/>
          <w:szCs w:val="22"/>
          <w:lang w:val="sr-Cyrl-CS"/>
        </w:rPr>
        <w:t>Томислав Јанковић, маст.инж.менаџмента, с.р</w:t>
      </w:r>
      <w:r>
        <w:rPr>
          <w:b/>
          <w:i/>
          <w:sz w:val="22"/>
          <w:szCs w:val="22"/>
        </w:rPr>
        <w:t>.</w:t>
      </w:r>
    </w:p>
    <w:p w:rsidR="00B45D48" w:rsidRPr="00A71059" w:rsidRDefault="00A71059" w:rsidP="00A71059">
      <w:pPr>
        <w:jc w:val="both"/>
      </w:pPr>
      <w:bookmarkStart w:id="0" w:name="_GoBack"/>
      <w:bookmarkEnd w:id="0"/>
    </w:p>
    <w:sectPr w:rsidR="00B45D48" w:rsidRPr="00A7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59"/>
    <w:rsid w:val="008F1FC8"/>
    <w:rsid w:val="00A71059"/>
    <w:rsid w:val="00B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D1FC-0CE7-4A38-B16A-DA35FC5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2017-12-14T11:55:00Z</dcterms:created>
  <dcterms:modified xsi:type="dcterms:W3CDTF">2017-12-14T11:56:00Z</dcterms:modified>
</cp:coreProperties>
</file>